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B5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ind w:left="141" w:leftChars="67" w:firstLine="720" w:firstLineChars="200"/>
        <w:jc w:val="center"/>
        <w:textAlignment w:val="auto"/>
        <w:rPr>
          <w:rFonts w:hint="eastAsia" w:ascii="思源黑体 CN Medium" w:hAnsi="思源黑体 CN Medium" w:eastAsia="思源黑体 CN Medium" w:cs="思源黑体 CN Medium"/>
          <w:sz w:val="36"/>
          <w:szCs w:val="28"/>
        </w:rPr>
      </w:pPr>
      <w:r>
        <w:rPr>
          <w:rFonts w:hint="eastAsia" w:ascii="思源黑体 CN Medium" w:hAnsi="思源黑体 CN Medium" w:eastAsia="思源黑体 CN Medium" w:cs="思源黑体 CN Medium"/>
          <w:sz w:val="36"/>
          <w:szCs w:val="28"/>
        </w:rPr>
        <w:t>深圳无微华斯生物科技有限公司简介</w:t>
      </w:r>
    </w:p>
    <w:p w14:paraId="4CF31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ind w:left="141" w:leftChars="67" w:firstLine="560" w:firstLineChars="200"/>
        <w:textAlignment w:val="auto"/>
        <w:rPr>
          <w:rFonts w:hint="eastAsia" w:ascii="思源黑体 CN Regular" w:hAnsi="思源黑体 CN Regular" w:eastAsia="思源黑体 CN Regular" w:cs="思源黑体 CN Regular"/>
          <w:sz w:val="28"/>
        </w:rPr>
      </w:pPr>
      <w:r>
        <w:rPr>
          <w:rFonts w:hint="eastAsia" w:ascii="思源黑体 CN Regular" w:hAnsi="思源黑体 CN Regular" w:eastAsia="思源黑体 CN Regular" w:cs="思源黑体 CN Regular"/>
          <w:sz w:val="28"/>
        </w:rPr>
        <w:t>深圳无微华斯生物科技有限公司（简称"无微华斯"，WWHS）是圣湘生物科技股份有限公司（股票代码：688289）旗下控股公司，由全球顶尖化学家、美国四院院士戴宏杰教授联合创立。公司以近红外二区（NIR-II）荧光增强技术为核心，集试剂、仪器、纳米材料研发生产为一体，是深圳清华大学研究院孵化的国家高新技术企业、深圳市专精特新中小企业，通过ISO13485国际质量体系认证。公司率先将NIR-II荧光技术应用于体外诊断（IVD）领域，致力于推动NIR-II精准检测人人可及。</w:t>
      </w:r>
    </w:p>
    <w:p w14:paraId="0FEE4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ind w:left="141" w:leftChars="67" w:firstLine="560" w:firstLineChars="200"/>
        <w:textAlignment w:val="auto"/>
        <w:rPr>
          <w:rFonts w:hint="eastAsia" w:ascii="思源黑体 CN Regular" w:hAnsi="思源黑体 CN Regular" w:eastAsia="思源黑体 CN Regular" w:cs="思源黑体 CN Regular"/>
          <w:sz w:val="28"/>
        </w:rPr>
      </w:pPr>
      <w:r>
        <w:rPr>
          <w:rFonts w:hint="eastAsia" w:ascii="思源黑体 CN Regular" w:hAnsi="思源黑体 CN Regular" w:eastAsia="思源黑体 CN Regular" w:cs="思源黑体 CN Regular"/>
          <w:sz w:val="28"/>
        </w:rPr>
        <w:t>公司以戴宏杰院士团队开创性提出的NIR-II荧光成像原理为基础，自主研发了红外荧光纳米微球及NIR-II荧光POCT检测平台。基于NIR-II长波长消除生物样本背景荧光干扰的物理原理，实现了对溶血、黄疸、脂血等复杂样本的超强抗干扰精准检测。公司在炎症感染、心肌标志物、肿瘤标志物、糖尿病管理、生育类激素、甲状腺激素、肾损伤、脑损伤等领域开发了近100个检测产品，并联合红岸基元推出NIR-II免疫荧光+血球一体机，为基层医疗机构提供一站式解决方案。</w:t>
      </w:r>
    </w:p>
    <w:p w14:paraId="279A0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ind w:left="141" w:leftChars="67" w:firstLine="560" w:firstLineChars="200"/>
        <w:textAlignment w:val="auto"/>
        <w:rPr>
          <w:rFonts w:hint="eastAsia" w:ascii="思源黑体 CN Regular" w:hAnsi="思源黑体 CN Regular" w:eastAsia="思源黑体 CN Regular" w:cs="思源黑体 CN Regular"/>
          <w:sz w:val="28"/>
        </w:rPr>
      </w:pPr>
      <w:r>
        <w:rPr>
          <w:rFonts w:hint="eastAsia" w:ascii="思源黑体 CN Regular" w:hAnsi="思源黑体 CN Regular" w:eastAsia="思源黑体 CN Regular" w:cs="思源黑体 CN Regular"/>
          <w:sz w:val="28"/>
        </w:rPr>
        <w:t>公司已申请专利40余项，已获NMPA注册证20余项、欧盟CE认证60余项，产品先后通过印尼卫生部直属医院、菲律宾知名第三方实验室、国内多个等级医院等国内外权威机构的严格临床验证，服务全球多个国家和地区。作为圣湘集团生态的技术底座，公司探索开发生长激素检测、居家检测、宠物检测等新应用场景。公司秉承"无微不至，爱人如斯"的品牌理念，将持续以NIR-II的物理级精度优势，让精准检测不再有门槛。</w:t>
      </w: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418" w:right="1247" w:bottom="1418" w:left="1247" w:header="680" w:footer="68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Medium">
    <w:panose1 w:val="020B0600000000000000"/>
    <w:charset w:val="86"/>
    <w:family w:val="auto"/>
    <w:pitch w:val="default"/>
    <w:sig w:usb0="20000003" w:usb1="2ADF3C10" w:usb2="00000016" w:usb3="00000000" w:csb0="60060107" w:csb1="00000000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  <w:font w:name="Poppins">
    <w:panose1 w:val="00000500000000000000"/>
    <w:charset w:val="00"/>
    <w:family w:val="auto"/>
    <w:pitch w:val="default"/>
    <w:sig w:usb0="00008007" w:usb1="00000000" w:usb2="00000000" w:usb3="00000000" w:csb0="2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06EEF4">
    <w:pPr>
      <w:pStyle w:val="2"/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 w:val="0"/>
      <w:snapToGrid w:val="0"/>
      <w:ind w:firstLine="210" w:firstLineChars="100"/>
      <w:textAlignment w:val="auto"/>
      <w:rPr>
        <w:rFonts w:hint="eastAsia" w:ascii="思源黑体 CN Regular" w:hAnsi="思源黑体 CN Regular" w:eastAsia="思源黑体 CN Regular" w:cs="思源黑体 CN Regular"/>
        <w:color w:val="1B1B1B"/>
        <w:sz w:val="21"/>
        <w:szCs w:val="21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color w:val="1B1B1B"/>
        <w:sz w:val="21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5815330</wp:posOffset>
              </wp:positionH>
              <wp:positionV relativeFrom="paragraph">
                <wp:posOffset>0</wp:posOffset>
              </wp:positionV>
              <wp:extent cx="16129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29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B3C7DB">
                          <w:pPr>
                            <w:pStyle w:val="2"/>
                            <w:jc w:val="center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57.9pt;margin-top:0pt;height:144pt;width:12.7pt;mso-position-horizontal-relative:margin;z-index:251659264;mso-width-relative:page;mso-height-relative:page;" filled="f" stroked="f" coordsize="21600,21600" o:gfxdata="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KwrKF7WAAAACAEAAA8AAAAAAAAAAQAgAAAAIgAAAGRycy9kb3ducmV2&#10;LnhtbFBLAQIUABQAAAAIAIdO4kA3Uze+NwIAAGI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B3C7DB">
                    <w:pPr>
                      <w:pStyle w:val="2"/>
                      <w:jc w:val="center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1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思源黑体 CN Regular" w:hAnsi="思源黑体 CN Regular" w:eastAsia="思源黑体 CN Regular" w:cs="思源黑体 CN Regular"/>
        <w:color w:val="1B1B1B"/>
        <w:sz w:val="21"/>
        <w:szCs w:val="21"/>
        <w:lang w:val="en-US" w:eastAsia="zh-CN"/>
      </w:rPr>
      <w:t>地址: 深圳市坪山区坑梓街道金辉路 14 号深圳市生物医药创新产业园区 1 号楼 505</w:t>
    </w:r>
  </w:p>
  <w:p w14:paraId="0FB141F3">
    <w:pPr>
      <w:pStyle w:val="2"/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 w:val="0"/>
      <w:snapToGrid w:val="0"/>
      <w:ind w:firstLine="210" w:firstLineChars="100"/>
      <w:textAlignment w:val="auto"/>
      <w:rPr>
        <w:rFonts w:hint="default" w:ascii="思源黑体 CN Regular" w:hAnsi="思源黑体 CN Regular" w:eastAsia="思源黑体 CN Regular" w:cs="思源黑体 CN Regular"/>
        <w:color w:val="1B1B1B"/>
        <w:sz w:val="21"/>
        <w:szCs w:val="21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color w:val="1B1B1B"/>
        <w:sz w:val="21"/>
        <w:szCs w:val="21"/>
        <w:lang w:val="en-US" w:eastAsia="zh-CN"/>
      </w:rPr>
      <w:t>电话:</w:t>
    </w:r>
    <w:r>
      <w:rPr>
        <w:rFonts w:hint="default" w:ascii="Poppins" w:hAnsi="Poppins" w:eastAsia="思源黑体 CN Regular" w:cs="Poppins"/>
        <w:color w:val="1B1B1B"/>
        <w:sz w:val="21"/>
        <w:szCs w:val="21"/>
        <w:lang w:val="en-US" w:eastAsia="zh-CN"/>
      </w:rPr>
      <w:t xml:space="preserve"> 0755-84235529</w:t>
    </w:r>
    <w:r>
      <w:rPr>
        <w:rFonts w:hint="eastAsia" w:ascii="思源黑体 CN Regular" w:hAnsi="思源黑体 CN Regular" w:eastAsia="思源黑体 CN Regular" w:cs="思源黑体 CN Regular"/>
        <w:color w:val="1B1B1B"/>
        <w:sz w:val="21"/>
        <w:szCs w:val="21"/>
        <w:lang w:val="en-US" w:eastAsia="zh-CN"/>
      </w:rPr>
      <w:t xml:space="preserve">   网址: </w:t>
    </w:r>
    <w:r>
      <w:rPr>
        <w:rFonts w:hint="default" w:ascii="Poppins" w:hAnsi="Poppins" w:eastAsia="思源黑体 CN Regular" w:cs="Poppins"/>
        <w:color w:val="1B1B1B"/>
        <w:sz w:val="21"/>
        <w:szCs w:val="21"/>
        <w:lang w:val="en-US" w:eastAsia="zh-CN"/>
      </w:rPr>
      <w:t>www.wwhsbio.com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F8465">
    <w:pPr>
      <w:pStyle w:val="2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0" w:type="auto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shd w:val="clear" w:color="auto" w:fill="auto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411"/>
      <w:gridCol w:w="3968"/>
    </w:tblGrid>
    <w:tr w14:paraId="74D436B2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40" w:hRule="atLeast"/>
      </w:trPr>
      <w:tc>
        <w:tcPr>
          <w:tcW w:w="5411" w:type="dxa"/>
          <w:tcBorders>
            <w:top w:val="nil"/>
            <w:left w:val="nil"/>
            <w:bottom w:val="single" w:color="auto" w:sz="4" w:space="0"/>
            <w:right w:val="nil"/>
            <w:tl2br w:val="nil"/>
          </w:tcBorders>
          <w:shd w:val="clear" w:color="auto" w:fill="auto"/>
        </w:tcPr>
        <w:p w14:paraId="42A8A0EB">
          <w:pPr>
            <w:pStyle w:val="3"/>
            <w:keepNext w:val="0"/>
            <w:keepLines w:val="0"/>
            <w:pageBreakBefore w:val="0"/>
            <w:widowControl w:val="0"/>
            <w:pBdr>
              <w:bottom w:val="none" w:color="auto" w:sz="0" w:space="0"/>
            </w:pBdr>
            <w:kinsoku/>
            <w:wordWrap/>
            <w:overflowPunct/>
            <w:topLinePunct w:val="0"/>
            <w:bidi w:val="0"/>
            <w:adjustRightInd/>
            <w:snapToGrid w:val="0"/>
            <w:spacing w:after="0" w:afterLines="50"/>
            <w:ind w:right="399" w:rightChars="190"/>
            <w:jc w:val="left"/>
            <w:textAlignment w:val="auto"/>
            <w:rPr>
              <w:rFonts w:hint="eastAsia" w:ascii="思源黑体 CN Regular" w:hAnsi="思源黑体 CN Regular" w:eastAsia="思源黑体 CN Regular" w:cs="思源黑体 CN Regular"/>
              <w:b w:val="0"/>
              <w:color w:val="000000"/>
              <w:sz w:val="21"/>
              <w:szCs w:val="21"/>
              <w:vertAlign w:val="baseline"/>
              <w:lang w:val="en-US" w:eastAsia="zh-CN"/>
            </w:rPr>
          </w:pPr>
          <w:r>
            <w:rPr>
              <w:rFonts w:hint="eastAsia" w:ascii="思源黑体 CN Regular" w:hAnsi="思源黑体 CN Regular" w:eastAsia="思源黑体 CN Regular" w:cs="思源黑体 CN Regular"/>
              <w:b w:val="0"/>
              <w:color w:val="000000"/>
              <w:sz w:val="21"/>
              <w:szCs w:val="21"/>
              <w:vertAlign w:val="baseline"/>
              <w:lang w:val="en-US" w:eastAsia="zh-CN"/>
            </w:rPr>
            <w:drawing>
              <wp:inline distT="0" distB="0" distL="114300" distR="114300">
                <wp:extent cx="2500630" cy="346710"/>
                <wp:effectExtent l="0" t="0" r="13970" b="3810"/>
                <wp:docPr id="1" name="图片 1" descr="5 WWHS &amp; Sansure 双logo 左右组合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1" descr="5 WWHS &amp; Sansure 双logo 左右组合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0630" cy="3467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8" w:type="dxa"/>
          <w:tcBorders>
            <w:top w:val="nil"/>
            <w:left w:val="nil"/>
            <w:bottom w:val="single" w:color="auto" w:sz="4" w:space="0"/>
            <w:right w:val="nil"/>
          </w:tcBorders>
          <w:shd w:val="clear" w:color="auto" w:fill="auto"/>
          <w:vAlign w:val="center"/>
        </w:tcPr>
        <w:p w14:paraId="7E86FDC6">
          <w:pPr>
            <w:pStyle w:val="3"/>
            <w:keepNext w:val="0"/>
            <w:keepLines w:val="0"/>
            <w:pageBreakBefore w:val="0"/>
            <w:widowControl w:val="0"/>
            <w:pBdr>
              <w:bottom w:val="none" w:color="auto" w:sz="0" w:space="0"/>
            </w:pBdr>
            <w:kinsoku/>
            <w:wordWrap/>
            <w:overflowPunct/>
            <w:topLinePunct w:val="0"/>
            <w:bidi w:val="0"/>
            <w:adjustRightInd w:val="0"/>
            <w:snapToGrid w:val="0"/>
            <w:spacing w:after="0"/>
            <w:ind w:right="0" w:rightChars="0"/>
            <w:jc w:val="right"/>
            <w:textAlignment w:val="auto"/>
            <w:rPr>
              <w:rFonts w:hint="eastAsia" w:ascii="思源黑体 CN Regular" w:hAnsi="思源黑体 CN Regular" w:eastAsia="思源黑体 CN Regular" w:cs="思源黑体 CN Regular"/>
              <w:b w:val="0"/>
              <w:color w:val="000000"/>
              <w:sz w:val="21"/>
              <w:szCs w:val="21"/>
              <w:vertAlign w:val="baseline"/>
              <w:lang w:val="en-US" w:eastAsia="zh-CN"/>
            </w:rPr>
          </w:pPr>
          <w:r>
            <w:rPr>
              <w:rFonts w:hint="eastAsia" w:ascii="思源黑体 CN Regular" w:hAnsi="思源黑体 CN Regular" w:eastAsia="思源黑体 CN Regular" w:cs="思源黑体 CN Regular"/>
              <w:b w:val="0"/>
              <w:color w:val="000000"/>
              <w:sz w:val="21"/>
              <w:szCs w:val="21"/>
              <w:vertAlign w:val="baseline"/>
              <w:lang w:val="en-US" w:eastAsia="zh-CN"/>
            </w:rPr>
            <w:t>深圳无微华斯生物科技有限公司</w:t>
          </w:r>
        </w:p>
      </w:tc>
    </w:tr>
  </w:tbl>
  <w:p w14:paraId="6A508960">
    <w:pPr>
      <w:pStyle w:val="3"/>
      <w:keepNext w:val="0"/>
      <w:keepLines w:val="0"/>
      <w:pageBreakBefore w:val="0"/>
      <w:widowControl w:val="0"/>
      <w:pBdr>
        <w:bottom w:val="none" w:color="auto" w:sz="0" w:space="0"/>
      </w:pBdr>
      <w:kinsoku/>
      <w:wordWrap/>
      <w:overflowPunct/>
      <w:topLinePunct w:val="0"/>
      <w:bidi w:val="0"/>
      <w:adjustRightInd/>
      <w:snapToGrid w:val="0"/>
      <w:spacing w:after="0"/>
      <w:ind w:right="0" w:rightChars="0"/>
      <w:jc w:val="left"/>
      <w:textAlignment w:val="auto"/>
      <w:rPr>
        <w:rFonts w:hint="default" w:eastAsiaTheme="minorEastAsia"/>
        <w:sz w:val="2"/>
        <w:szCs w:val="2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2ZWZkNGM0Yzg2NTk2OTM1ZWU2Njk5MGE2M2E1NTkifQ=="/>
  </w:docVars>
  <w:rsids>
    <w:rsidRoot w:val="00B16C41"/>
    <w:rsid w:val="00032065"/>
    <w:rsid w:val="00274CB1"/>
    <w:rsid w:val="00284956"/>
    <w:rsid w:val="00373ECF"/>
    <w:rsid w:val="00476D5B"/>
    <w:rsid w:val="00482FB9"/>
    <w:rsid w:val="0068273B"/>
    <w:rsid w:val="00713C0C"/>
    <w:rsid w:val="00724702"/>
    <w:rsid w:val="007301A9"/>
    <w:rsid w:val="00780E2B"/>
    <w:rsid w:val="0078678E"/>
    <w:rsid w:val="009504CC"/>
    <w:rsid w:val="00A16285"/>
    <w:rsid w:val="00A61FF6"/>
    <w:rsid w:val="00AB3686"/>
    <w:rsid w:val="00AE1ED1"/>
    <w:rsid w:val="00AE7298"/>
    <w:rsid w:val="00AF15DE"/>
    <w:rsid w:val="00AF6BB8"/>
    <w:rsid w:val="00B16C41"/>
    <w:rsid w:val="00BB53A7"/>
    <w:rsid w:val="00D21C0C"/>
    <w:rsid w:val="00D53D31"/>
    <w:rsid w:val="00E44D0B"/>
    <w:rsid w:val="00EC6B57"/>
    <w:rsid w:val="00F0499E"/>
    <w:rsid w:val="00F337A8"/>
    <w:rsid w:val="00F9650A"/>
    <w:rsid w:val="0BBD717A"/>
    <w:rsid w:val="0C3E64B4"/>
    <w:rsid w:val="0EE4520B"/>
    <w:rsid w:val="137455F6"/>
    <w:rsid w:val="14725E92"/>
    <w:rsid w:val="149C1746"/>
    <w:rsid w:val="16435C08"/>
    <w:rsid w:val="18BD1C8B"/>
    <w:rsid w:val="1E1F199E"/>
    <w:rsid w:val="25876F9A"/>
    <w:rsid w:val="25B1070F"/>
    <w:rsid w:val="2A7523C5"/>
    <w:rsid w:val="2B1F60F5"/>
    <w:rsid w:val="2B400C25"/>
    <w:rsid w:val="3345799E"/>
    <w:rsid w:val="45590BD8"/>
    <w:rsid w:val="4A1B48DF"/>
    <w:rsid w:val="4C3A569B"/>
    <w:rsid w:val="4DFA51E7"/>
    <w:rsid w:val="519F39B2"/>
    <w:rsid w:val="54F621D1"/>
    <w:rsid w:val="56395FD8"/>
    <w:rsid w:val="5B5379D2"/>
    <w:rsid w:val="69145869"/>
    <w:rsid w:val="6C8C72D3"/>
    <w:rsid w:val="79B54ECC"/>
    <w:rsid w:val="7FF9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E39CEB-7610-DA4B-92D0-1F037B44E9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601</Words>
  <Characters>670</Characters>
  <Lines>0</Lines>
  <Paragraphs>0</Paragraphs>
  <TotalTime>0</TotalTime>
  <ScaleCrop>false</ScaleCrop>
  <LinksUpToDate>false</LinksUpToDate>
  <CharactersWithSpaces>670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2024-09-10T06:40:00Z</dcterms:created>
  <dc:creator>Windows User</dc:creator>
  <cp:lastModifiedBy>吴金勇</cp:lastModifiedBy>
  <dcterms:modified xsi:type="dcterms:W3CDTF">2026-08-09T14:09:31Z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32330AEF0E0A4604B5B7A1FE46DA56B9_13</vt:lpwstr>
  </property>
  <property fmtid="{D5CDD505-2E9C-101B-9397-08002B2CF9AE}" pid="4" name="KSOTemplateDocerSaveRecord">
    <vt:lpwstr>eyJoZGlkIjoiNWQ1YWM2Zjk3ZTYxZjA3YmNlMzQ1MWFmNjM4Yzk5ZWYiLCJ1c2VySWQiOiIzMjE5OTA3MDEifQ==</vt:lpwstr>
  </property>
</Properties>
</file>